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E6" w:rsidRPr="009B6488" w:rsidRDefault="00807EE6" w:rsidP="00807E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изменении сроков маркировки остатков обувных товаров средствами идентификации</w:t>
      </w:r>
    </w:p>
    <w:p w:rsidR="00807EE6" w:rsidRPr="009B6488" w:rsidRDefault="00807EE6" w:rsidP="0080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2020 г. вступил в силу запрет на оборот немаркированных средствами идентификации обувных товаров.</w:t>
      </w:r>
    </w:p>
    <w:p w:rsidR="00807EE6" w:rsidRPr="009B6488" w:rsidRDefault="00807EE6" w:rsidP="0080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сентября 2020 г. все участники оборота были обязаны промаркировать товарные остатки, не реализованные до 1 июля 2020 г.</w:t>
      </w:r>
    </w:p>
    <w:p w:rsidR="00807EE6" w:rsidRPr="009B6488" w:rsidRDefault="00807EE6" w:rsidP="0080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апреля 2021 года № 560 внесены изменения в Постановление Правительства Российской Федерации № 860 от 05 июля 2019 г.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товаров».</w:t>
      </w:r>
    </w:p>
    <w:p w:rsidR="00807EE6" w:rsidRPr="009B6488" w:rsidRDefault="00807EE6" w:rsidP="0080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участники оборота обувных товаров вправе осуществлять хранение и транспортировку находившихся у них во владении и (или) пользовании, и (или) распоряжении обувных товаров по состоянию на 1 июля 2020 г. (остатков обувных товаров), а также маркировать их средствами идентификации в целях последующей реализации до 1 июня 2021 г. При этом, введение в оборот остатков обувных товаров должно быть осуществлено не позднее 15 июня 2021 г.</w:t>
      </w:r>
    </w:p>
    <w:p w:rsidR="00807EE6" w:rsidRPr="009B6488" w:rsidRDefault="00807EE6" w:rsidP="0080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маркировка таких товаров возможна только по полному атрибутивному составу. Функционал маркировки остатков открыт.</w:t>
      </w:r>
    </w:p>
    <w:p w:rsidR="00807EE6" w:rsidRPr="009B6488" w:rsidRDefault="00807EE6" w:rsidP="0080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инструкции по маркировке остатков обуви и подаче сведений в ГИС МТ доступны на сайте </w:t>
      </w:r>
      <w:hyperlink r:id="rId4" w:history="1">
        <w:r w:rsidRPr="009B64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https://честныйзнак.рф/</w:t>
        </w:r>
      </w:hyperlink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информационно-коммуникационной сети «Интернет». </w:t>
      </w:r>
    </w:p>
    <w:p w:rsidR="003A7FE8" w:rsidRDefault="00807EE6" w:rsidP="00807EE6"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выявлении фактов реализации обувных товаров без соответствующей маркировки, а также при нарушении продавцом иных прав потребителей при реализации данного вида товара, просим Вас обращаться в </w:t>
      </w:r>
      <w:hyperlink r:id="rId5" w:history="1">
        <w:r w:rsidRPr="00BE3937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BE3937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BE393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E3937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</w:t>
      </w:r>
      <w:r w:rsidRPr="00BE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937">
        <w:rPr>
          <w:rFonts w:ascii="Times New Roman" w:hAnsi="Times New Roman" w:cs="Times New Roman"/>
          <w:sz w:val="28"/>
          <w:szCs w:val="28"/>
        </w:rPr>
        <w:t>по телефону 8(39161)22212</w:t>
      </w:r>
      <w:r>
        <w:rPr>
          <w:sz w:val="28"/>
          <w:szCs w:val="28"/>
        </w:rPr>
        <w:t xml:space="preserve"> или </w:t>
      </w: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663613, Красноярский край, г. Канск,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</w:t>
      </w: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3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E6"/>
    <w:rsid w:val="003A7FE8"/>
    <w:rsid w:val="008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7D4A-DE29-4A86-9C6C-2CBD152A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7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2021-05-17T08:14:00Z</dcterms:created>
  <dcterms:modified xsi:type="dcterms:W3CDTF">2021-05-17T08:14:00Z</dcterms:modified>
</cp:coreProperties>
</file>